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E13E" w14:textId="77777777" w:rsidR="005C1DE4" w:rsidRPr="00BD6728" w:rsidRDefault="005C1DE4" w:rsidP="005C1DE4">
      <w:pPr>
        <w:jc w:val="center"/>
        <w:rPr>
          <w:rFonts w:ascii="Times New Roman" w:hAnsi="Times New Roman" w:cs="Times New Roman"/>
          <w:sz w:val="44"/>
          <w:szCs w:val="44"/>
        </w:rPr>
      </w:pPr>
      <w:r w:rsidRPr="00BD6728">
        <w:rPr>
          <w:rFonts w:ascii="Times New Roman" w:hAnsi="Times New Roman" w:cs="Times New Roman"/>
          <w:sz w:val="44"/>
          <w:szCs w:val="44"/>
        </w:rPr>
        <w:t>Candidate Registration Form</w:t>
      </w:r>
    </w:p>
    <w:p w14:paraId="77C0A830" w14:textId="59F3EAC8" w:rsidR="005C1DE4" w:rsidRPr="00BD6728" w:rsidRDefault="005564D9" w:rsidP="005C1DE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Employee </w:t>
      </w:r>
      <w:r w:rsidR="005C1DE4" w:rsidRPr="00BD6728">
        <w:rPr>
          <w:rFonts w:ascii="Times New Roman" w:hAnsi="Times New Roman" w:cs="Times New Roman"/>
          <w:sz w:val="44"/>
          <w:szCs w:val="44"/>
        </w:rPr>
        <w:t xml:space="preserve">Referral Program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5C1DE4" w:rsidRPr="00BD6728" w14:paraId="3E228F2E" w14:textId="77777777" w:rsidTr="004A0435">
        <w:trPr>
          <w:trHeight w:val="647"/>
        </w:trPr>
        <w:tc>
          <w:tcPr>
            <w:tcW w:w="4547" w:type="dxa"/>
          </w:tcPr>
          <w:p w14:paraId="0696D5EC" w14:textId="77777777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A23E3" w14:textId="7E262C3D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 xml:space="preserve">Name &amp; Employee ID </w:t>
            </w:r>
          </w:p>
        </w:tc>
        <w:tc>
          <w:tcPr>
            <w:tcW w:w="4547" w:type="dxa"/>
          </w:tcPr>
          <w:p w14:paraId="4331D9D3" w14:textId="77777777" w:rsidR="005C1DE4" w:rsidRPr="00BD6728" w:rsidRDefault="005C1DE4">
            <w:pPr>
              <w:rPr>
                <w:rFonts w:ascii="Times New Roman" w:hAnsi="Times New Roman" w:cs="Times New Roman"/>
              </w:rPr>
            </w:pPr>
          </w:p>
          <w:p w14:paraId="256F692C" w14:textId="11389827" w:rsidR="002B5CEF" w:rsidRPr="00BD6728" w:rsidRDefault="002B5CEF">
            <w:pPr>
              <w:rPr>
                <w:rFonts w:ascii="Times New Roman" w:hAnsi="Times New Roman" w:cs="Times New Roman"/>
              </w:rPr>
            </w:pPr>
          </w:p>
        </w:tc>
      </w:tr>
      <w:tr w:rsidR="005C1DE4" w:rsidRPr="00BD6728" w14:paraId="4D1C82F7" w14:textId="77777777" w:rsidTr="004A0435">
        <w:trPr>
          <w:trHeight w:val="620"/>
        </w:trPr>
        <w:tc>
          <w:tcPr>
            <w:tcW w:w="4547" w:type="dxa"/>
          </w:tcPr>
          <w:p w14:paraId="27FF2225" w14:textId="77777777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8653" w14:textId="0388FE2C" w:rsidR="005C1DE4" w:rsidRPr="00015D53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>Please (</w:t>
            </w:r>
            <w:r w:rsidR="00015D53">
              <w:rPr>
                <w:rFonts w:ascii="Wingdings 2" w:hAnsi="Wingdings 2"/>
                <w:color w:val="000000"/>
              </w:rPr>
              <w:t>P</w:t>
            </w: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 xml:space="preserve">) Tick the referred Candidates </w:t>
            </w:r>
          </w:p>
        </w:tc>
        <w:tc>
          <w:tcPr>
            <w:tcW w:w="4547" w:type="dxa"/>
          </w:tcPr>
          <w:p w14:paraId="2B0D5908" w14:textId="1FEB5A4D" w:rsidR="005C1DE4" w:rsidRPr="00BD6728" w:rsidRDefault="00483A7A">
            <w:pPr>
              <w:rPr>
                <w:rFonts w:ascii="Times New Roman" w:hAnsi="Times New Roman" w:cs="Times New Roman"/>
              </w:rPr>
            </w:pPr>
            <w:r w:rsidRPr="00BD672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34EC7A5" wp14:editId="7AF2129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159385</wp:posOffset>
                      </wp:positionV>
                      <wp:extent cx="228600" cy="1619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AF50C" w14:textId="207EC1AD" w:rsidR="005C1DE4" w:rsidRDefault="005C1D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EC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5pt;margin-top:12.55pt;width:18pt;height:1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">
                      <v:textbox>
                        <w:txbxContent>
                          <w:p w14:paraId="593AF50C" w14:textId="207EC1AD" w:rsidR="005C1DE4" w:rsidRDefault="005C1DE4"/>
                        </w:txbxContent>
                      </v:textbox>
                    </v:shape>
                  </w:pict>
                </mc:Fallback>
              </mc:AlternateContent>
            </w:r>
            <w:r w:rsidR="005C1DE4" w:rsidRPr="00BD672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812B939" wp14:editId="054C8866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167005</wp:posOffset>
                      </wp:positionV>
                      <wp:extent cx="228600" cy="1619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EA91B" w14:textId="77777777" w:rsidR="005C1DE4" w:rsidRDefault="005C1DE4" w:rsidP="005C1D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2B939" id="_x0000_s1027" type="#_x0000_t202" style="position:absolute;margin-left:89.4pt;margin-top:13.15pt;width:18pt;height:1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">
                      <v:textbox>
                        <w:txbxContent>
                          <w:p w14:paraId="05CEA91B" w14:textId="77777777" w:rsidR="005C1DE4" w:rsidRDefault="005C1DE4" w:rsidP="005C1DE4"/>
                        </w:txbxContent>
                      </v:textbox>
                    </v:shape>
                  </w:pict>
                </mc:Fallback>
              </mc:AlternateContent>
            </w:r>
          </w:p>
          <w:p w14:paraId="07CFE1F7" w14:textId="462E8109" w:rsidR="005C1DE4" w:rsidRPr="00BD6728" w:rsidRDefault="005C1DE4" w:rsidP="005C1DE4">
            <w:pPr>
              <w:rPr>
                <w:rFonts w:ascii="Times New Roman" w:hAnsi="Times New Roman" w:cs="Times New Roman"/>
              </w:rPr>
            </w:pPr>
            <w:r w:rsidRPr="00BD6728">
              <w:rPr>
                <w:rFonts w:ascii="Times New Roman" w:hAnsi="Times New Roman" w:cs="Times New Roman"/>
              </w:rPr>
              <w:t xml:space="preserve">             </w:t>
            </w:r>
            <w:r w:rsidR="00483A7A">
              <w:rPr>
                <w:rFonts w:ascii="Times New Roman" w:hAnsi="Times New Roman" w:cs="Times New Roman"/>
              </w:rPr>
              <w:t xml:space="preserve"> </w:t>
            </w:r>
            <w:r w:rsidRPr="00BD6728">
              <w:rPr>
                <w:rFonts w:ascii="Times New Roman" w:hAnsi="Times New Roman" w:cs="Times New Roman"/>
              </w:rPr>
              <w:t xml:space="preserve">Nurse                </w:t>
            </w:r>
            <w:r w:rsidR="00483A7A">
              <w:rPr>
                <w:rFonts w:ascii="Times New Roman" w:hAnsi="Times New Roman" w:cs="Times New Roman"/>
              </w:rPr>
              <w:t xml:space="preserve"> </w:t>
            </w:r>
            <w:r w:rsidRPr="00BD6728">
              <w:rPr>
                <w:rFonts w:ascii="Times New Roman" w:hAnsi="Times New Roman" w:cs="Times New Roman"/>
              </w:rPr>
              <w:t>Doctor</w:t>
            </w:r>
          </w:p>
        </w:tc>
      </w:tr>
      <w:tr w:rsidR="005C1DE4" w:rsidRPr="00BD6728" w14:paraId="5FEDA094" w14:textId="77777777" w:rsidTr="004A0435">
        <w:trPr>
          <w:trHeight w:val="620"/>
        </w:trPr>
        <w:tc>
          <w:tcPr>
            <w:tcW w:w="4547" w:type="dxa"/>
          </w:tcPr>
          <w:p w14:paraId="56ED490B" w14:textId="77777777" w:rsidR="00BD6728" w:rsidRPr="00BD6728" w:rsidRDefault="00BD6728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92D73" w14:textId="47BFF76E" w:rsidR="005C1DE4" w:rsidRPr="00BD6728" w:rsidRDefault="00BD6728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>Candidate Name</w:t>
            </w:r>
          </w:p>
        </w:tc>
        <w:tc>
          <w:tcPr>
            <w:tcW w:w="4547" w:type="dxa"/>
          </w:tcPr>
          <w:p w14:paraId="7BB167F2" w14:textId="77777777" w:rsidR="005C1DE4" w:rsidRPr="00BD6728" w:rsidRDefault="005C1DE4">
            <w:pPr>
              <w:rPr>
                <w:rFonts w:ascii="Times New Roman" w:hAnsi="Times New Roman" w:cs="Times New Roman"/>
              </w:rPr>
            </w:pPr>
          </w:p>
        </w:tc>
      </w:tr>
      <w:tr w:rsidR="005C1DE4" w:rsidRPr="00BD6728" w14:paraId="71D08FA2" w14:textId="77777777" w:rsidTr="004A0435">
        <w:trPr>
          <w:trHeight w:val="620"/>
        </w:trPr>
        <w:tc>
          <w:tcPr>
            <w:tcW w:w="4547" w:type="dxa"/>
          </w:tcPr>
          <w:p w14:paraId="4B7A0495" w14:textId="77777777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0B53" w14:textId="230E9F20" w:rsidR="005C1DE4" w:rsidRPr="00BD6728" w:rsidRDefault="005C1DE4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8">
              <w:rPr>
                <w:rFonts w:ascii="Times New Roman" w:hAnsi="Times New Roman" w:cs="Times New Roman"/>
                <w:sz w:val="24"/>
                <w:szCs w:val="24"/>
              </w:rPr>
              <w:t xml:space="preserve">Candidate Contact No </w:t>
            </w:r>
          </w:p>
        </w:tc>
        <w:tc>
          <w:tcPr>
            <w:tcW w:w="4547" w:type="dxa"/>
          </w:tcPr>
          <w:p w14:paraId="547A45B2" w14:textId="77777777" w:rsidR="005C1DE4" w:rsidRPr="00BD6728" w:rsidRDefault="005C1DE4" w:rsidP="005C1DE4">
            <w:pPr>
              <w:rPr>
                <w:rFonts w:ascii="Times New Roman" w:hAnsi="Times New Roman" w:cs="Times New Roman"/>
              </w:rPr>
            </w:pPr>
          </w:p>
        </w:tc>
      </w:tr>
      <w:tr w:rsidR="00DC01C7" w:rsidRPr="00BD6728" w14:paraId="213D7F2A" w14:textId="77777777" w:rsidTr="004A0435">
        <w:trPr>
          <w:trHeight w:val="620"/>
        </w:trPr>
        <w:tc>
          <w:tcPr>
            <w:tcW w:w="4547" w:type="dxa"/>
          </w:tcPr>
          <w:p w14:paraId="49491287" w14:textId="77777777" w:rsidR="00DC01C7" w:rsidRDefault="00DC01C7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0DB0B" w14:textId="2BF0B0E7" w:rsidR="00DC01C7" w:rsidRPr="00BD6728" w:rsidRDefault="00DC01C7" w:rsidP="005C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 / Profile</w:t>
            </w:r>
          </w:p>
        </w:tc>
        <w:tc>
          <w:tcPr>
            <w:tcW w:w="4547" w:type="dxa"/>
          </w:tcPr>
          <w:p w14:paraId="6FE98E91" w14:textId="77777777" w:rsidR="00DC01C7" w:rsidRDefault="00DC01C7" w:rsidP="005C1DE4">
            <w:pPr>
              <w:rPr>
                <w:rFonts w:ascii="Times New Roman" w:hAnsi="Times New Roman" w:cs="Times New Roman"/>
              </w:rPr>
            </w:pPr>
            <w:r w:rsidRPr="00BD672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196DC02" wp14:editId="6B3A6E4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150495</wp:posOffset>
                      </wp:positionV>
                      <wp:extent cx="228600" cy="16192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2F134" w14:textId="77777777" w:rsidR="00DC01C7" w:rsidRDefault="00DC01C7" w:rsidP="00DC01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6DC02" id="Text Box 1" o:spid="_x0000_s1028" type="#_x0000_t202" style="position:absolute;margin-left:22.65pt;margin-top:11.85pt;width:18pt;height:12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">
                      <v:textbox>
                        <w:txbxContent>
                          <w:p w14:paraId="63B2F134" w14:textId="77777777" w:rsidR="00DC01C7" w:rsidRDefault="00DC01C7" w:rsidP="00DC01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0D701E0D" w14:textId="64689B37" w:rsidR="00DC01C7" w:rsidRPr="00BD6728" w:rsidRDefault="00DC01C7" w:rsidP="005C1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Attached </w:t>
            </w:r>
          </w:p>
        </w:tc>
      </w:tr>
    </w:tbl>
    <w:p w14:paraId="28AEF691" w14:textId="05FD99D6" w:rsidR="008064D2" w:rsidRPr="00BD6728" w:rsidRDefault="008064D2">
      <w:pPr>
        <w:rPr>
          <w:rFonts w:ascii="Times New Roman" w:hAnsi="Times New Roman" w:cs="Times New Roman"/>
        </w:rPr>
      </w:pPr>
    </w:p>
    <w:p w14:paraId="760A2683" w14:textId="6050017A" w:rsidR="00BD6728" w:rsidRPr="00BD6728" w:rsidRDefault="00575C4C" w:rsidP="00DC01C7">
      <w:pPr>
        <w:spacing w:after="0" w:line="240" w:lineRule="auto"/>
        <w:ind w:left="360" w:firstLine="36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POLICY </w:t>
      </w:r>
      <w:r w:rsidR="00BD6728" w:rsidRPr="00BD6728">
        <w:rPr>
          <w:rFonts w:ascii="Times New Roman" w:hAnsi="Times New Roman" w:cs="Times New Roman"/>
          <w:b/>
          <w:bCs/>
          <w:color w:val="000000"/>
        </w:rPr>
        <w:t>GUIDELINES</w:t>
      </w:r>
    </w:p>
    <w:p w14:paraId="7738D28F" w14:textId="77777777" w:rsidR="00D712F7" w:rsidRDefault="00BD6728" w:rsidP="00D712F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The referring employee should fill the Employee Referral Form and send /forward to HRD at </w:t>
      </w:r>
      <w:hyperlink r:id="rId5" w:history="1">
        <w:r w:rsidR="00173CFC" w:rsidRPr="00FF05BE">
          <w:rPr>
            <w:rFonts w:ascii="Times New Roman" w:hAnsi="Times New Roman" w:cs="Times New Roman"/>
            <w:b/>
            <w:bCs/>
            <w:color w:val="000000"/>
          </w:rPr>
          <w:t>hr@childlifefoundation.org</w:t>
        </w:r>
      </w:hyperlink>
      <w:r w:rsidR="00173CFC">
        <w:rPr>
          <w:rFonts w:ascii="Times New Roman" w:hAnsi="Times New Roman" w:cs="Times New Roman"/>
          <w:color w:val="000000"/>
        </w:rPr>
        <w:t xml:space="preserve"> from his/her official email address.</w:t>
      </w:r>
    </w:p>
    <w:p w14:paraId="6145BFFF" w14:textId="5D293304" w:rsidR="00D712F7" w:rsidRPr="005564D9" w:rsidRDefault="00D712F7" w:rsidP="00D712F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D712F7">
        <w:rPr>
          <w:rFonts w:ascii="Times New Roman" w:hAnsi="Times New Roman" w:cs="Times New Roman"/>
          <w:color w:val="000000"/>
        </w:rPr>
        <w:t>The reward</w:t>
      </w:r>
      <w:r w:rsidR="00BD785F">
        <w:rPr>
          <w:rFonts w:ascii="Times New Roman" w:hAnsi="Times New Roman" w:cs="Times New Roman"/>
          <w:color w:val="000000"/>
        </w:rPr>
        <w:t>s</w:t>
      </w:r>
      <w:r w:rsidRPr="00D712F7">
        <w:rPr>
          <w:rFonts w:ascii="Times New Roman" w:hAnsi="Times New Roman" w:cs="Times New Roman"/>
          <w:color w:val="000000"/>
        </w:rPr>
        <w:t xml:space="preserve"> (15000 for RNs, </w:t>
      </w:r>
      <w:r>
        <w:rPr>
          <w:rFonts w:ascii="Times New Roman" w:hAnsi="Times New Roman" w:cs="Times New Roman"/>
          <w:color w:val="000000"/>
        </w:rPr>
        <w:t>30</w:t>
      </w:r>
      <w:r w:rsidRPr="00D712F7">
        <w:rPr>
          <w:rFonts w:ascii="Times New Roman" w:hAnsi="Times New Roman" w:cs="Times New Roman"/>
          <w:color w:val="000000"/>
        </w:rPr>
        <w:t>,000</w:t>
      </w:r>
      <w:r>
        <w:rPr>
          <w:rFonts w:ascii="Times New Roman" w:hAnsi="Times New Roman" w:cs="Times New Roman"/>
          <w:color w:val="000000"/>
        </w:rPr>
        <w:t xml:space="preserve"> for </w:t>
      </w:r>
      <w:r w:rsidRPr="00D712F7">
        <w:rPr>
          <w:rFonts w:ascii="Times New Roman" w:hAnsi="Times New Roman" w:cs="Times New Roman"/>
          <w:color w:val="000000"/>
        </w:rPr>
        <w:t>MO II</w:t>
      </w:r>
      <w:r>
        <w:rPr>
          <w:rFonts w:ascii="Times New Roman" w:hAnsi="Times New Roman" w:cs="Times New Roman"/>
          <w:color w:val="000000"/>
        </w:rPr>
        <w:t xml:space="preserve"> &amp; Above &amp; 50,000 for Peads Consultant</w:t>
      </w:r>
      <w:r w:rsidRPr="00D712F7">
        <w:rPr>
          <w:rFonts w:ascii="Times New Roman" w:hAnsi="Times New Roman" w:cs="Times New Roman"/>
          <w:color w:val="000000"/>
        </w:rPr>
        <w:t>) shall be paid with the employee’s (referral person) salary</w:t>
      </w:r>
      <w:r w:rsidR="00FF05BE">
        <w:rPr>
          <w:rFonts w:ascii="Times New Roman" w:hAnsi="Times New Roman" w:cs="Times New Roman"/>
          <w:color w:val="000000"/>
        </w:rPr>
        <w:t xml:space="preserve"> after </w:t>
      </w:r>
      <w:r w:rsidR="00FF05BE" w:rsidRPr="005564D9">
        <w:rPr>
          <w:rFonts w:ascii="Times New Roman" w:hAnsi="Times New Roman" w:cs="Times New Roman"/>
          <w:b/>
          <w:bCs/>
          <w:color w:val="000000"/>
        </w:rPr>
        <w:t>Six (06) months.</w:t>
      </w:r>
    </w:p>
    <w:p w14:paraId="52C0DE33" w14:textId="6A4567D5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An employee can refer up to </w:t>
      </w:r>
      <w:r w:rsidRPr="00690714">
        <w:rPr>
          <w:rFonts w:ascii="Times New Roman" w:hAnsi="Times New Roman" w:cs="Times New Roman"/>
          <w:b/>
          <w:bCs/>
          <w:color w:val="000000"/>
        </w:rPr>
        <w:t>three (</w:t>
      </w:r>
      <w:r w:rsidR="00D712F7" w:rsidRPr="00690714">
        <w:rPr>
          <w:rFonts w:ascii="Times New Roman" w:hAnsi="Times New Roman" w:cs="Times New Roman"/>
          <w:b/>
          <w:bCs/>
          <w:color w:val="000000"/>
        </w:rPr>
        <w:t>03</w:t>
      </w:r>
      <w:r w:rsidRPr="00690714">
        <w:rPr>
          <w:rFonts w:ascii="Times New Roman" w:hAnsi="Times New Roman" w:cs="Times New Roman"/>
          <w:b/>
          <w:bCs/>
          <w:color w:val="000000"/>
        </w:rPr>
        <w:t>)</w:t>
      </w:r>
      <w:r w:rsidRPr="00BD6728">
        <w:rPr>
          <w:rFonts w:ascii="Times New Roman" w:hAnsi="Times New Roman" w:cs="Times New Roman"/>
          <w:color w:val="000000"/>
        </w:rPr>
        <w:t xml:space="preserve"> qualified referrals </w:t>
      </w:r>
      <w:r w:rsidR="00D712F7">
        <w:rPr>
          <w:rFonts w:ascii="Times New Roman" w:hAnsi="Times New Roman" w:cs="Times New Roman"/>
          <w:color w:val="000000"/>
        </w:rPr>
        <w:t xml:space="preserve">in each category (Doctor &amp; Nurse) in </w:t>
      </w:r>
      <w:r w:rsidRPr="00BD6728">
        <w:rPr>
          <w:rFonts w:ascii="Times New Roman" w:hAnsi="Times New Roman" w:cs="Times New Roman"/>
          <w:color w:val="000000"/>
        </w:rPr>
        <w:t>a year</w:t>
      </w:r>
      <w:r w:rsidR="00D712F7">
        <w:rPr>
          <w:rFonts w:ascii="Times New Roman" w:hAnsi="Times New Roman" w:cs="Times New Roman"/>
          <w:color w:val="000000"/>
        </w:rPr>
        <w:t>.</w:t>
      </w:r>
    </w:p>
    <w:p w14:paraId="4C1939CC" w14:textId="2DBB83D4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A referring employee has to </w:t>
      </w:r>
      <w:r w:rsidR="00FF05BE">
        <w:rPr>
          <w:rFonts w:ascii="Times New Roman" w:hAnsi="Times New Roman" w:cs="Times New Roman"/>
          <w:color w:val="000000"/>
        </w:rPr>
        <w:t xml:space="preserve">be </w:t>
      </w:r>
      <w:r w:rsidRPr="00BD6728">
        <w:rPr>
          <w:rFonts w:ascii="Times New Roman" w:hAnsi="Times New Roman" w:cs="Times New Roman"/>
          <w:color w:val="000000"/>
        </w:rPr>
        <w:t xml:space="preserve">an active </w:t>
      </w:r>
      <w:r w:rsidR="00D712F7">
        <w:rPr>
          <w:rFonts w:ascii="Times New Roman" w:hAnsi="Times New Roman" w:cs="Times New Roman"/>
          <w:color w:val="000000"/>
        </w:rPr>
        <w:t xml:space="preserve">ChildLife Foundation’s </w:t>
      </w:r>
      <w:r w:rsidRPr="00BD6728">
        <w:rPr>
          <w:rFonts w:ascii="Times New Roman" w:hAnsi="Times New Roman" w:cs="Times New Roman"/>
          <w:color w:val="000000"/>
        </w:rPr>
        <w:t>employee to qualify for the Employee Referral Program. </w:t>
      </w:r>
      <w:r w:rsidR="001D3987">
        <w:rPr>
          <w:rFonts w:ascii="Times New Roman" w:hAnsi="Times New Roman" w:cs="Times New Roman"/>
          <w:color w:val="000000"/>
        </w:rPr>
        <w:t>In case of resignation by referee, he/she will not be eligible for Referral reward.</w:t>
      </w:r>
    </w:p>
    <w:p w14:paraId="7ECB16D4" w14:textId="2522ECB7" w:rsidR="00BD6728" w:rsidRPr="00FF05BE" w:rsidRDefault="00BD6728" w:rsidP="00FF05BE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In case the </w:t>
      </w:r>
      <w:r w:rsidR="001D3987" w:rsidRPr="00BD6728">
        <w:rPr>
          <w:rFonts w:ascii="Times New Roman" w:hAnsi="Times New Roman" w:cs="Times New Roman"/>
          <w:color w:val="000000"/>
        </w:rPr>
        <w:t>refer</w:t>
      </w:r>
      <w:r w:rsidR="001D3987">
        <w:rPr>
          <w:rFonts w:ascii="Times New Roman" w:hAnsi="Times New Roman" w:cs="Times New Roman"/>
          <w:color w:val="000000"/>
        </w:rPr>
        <w:t>red</w:t>
      </w:r>
      <w:r w:rsidR="00D712F7">
        <w:rPr>
          <w:rFonts w:ascii="Times New Roman" w:hAnsi="Times New Roman" w:cs="Times New Roman"/>
          <w:color w:val="000000"/>
        </w:rPr>
        <w:t xml:space="preserve"> candidate(s) </w:t>
      </w:r>
      <w:r w:rsidRPr="00BD6728">
        <w:rPr>
          <w:rFonts w:ascii="Times New Roman" w:hAnsi="Times New Roman" w:cs="Times New Roman"/>
          <w:color w:val="000000"/>
        </w:rPr>
        <w:t xml:space="preserve">resigned </w:t>
      </w:r>
      <w:r w:rsidR="00D712F7">
        <w:rPr>
          <w:rFonts w:ascii="Times New Roman" w:hAnsi="Times New Roman" w:cs="Times New Roman"/>
          <w:color w:val="000000"/>
        </w:rPr>
        <w:t xml:space="preserve">within </w:t>
      </w:r>
      <w:r w:rsidRPr="00D712F7">
        <w:rPr>
          <w:rFonts w:ascii="Times New Roman" w:hAnsi="Times New Roman" w:cs="Times New Roman"/>
          <w:color w:val="000000"/>
        </w:rPr>
        <w:t>6 months</w:t>
      </w:r>
      <w:r w:rsidR="005B0956">
        <w:rPr>
          <w:rFonts w:ascii="Times New Roman" w:hAnsi="Times New Roman" w:cs="Times New Roman"/>
          <w:color w:val="000000"/>
        </w:rPr>
        <w:t xml:space="preserve"> from the joining date</w:t>
      </w:r>
      <w:r w:rsidRPr="00D712F7">
        <w:rPr>
          <w:rFonts w:ascii="Times New Roman" w:hAnsi="Times New Roman" w:cs="Times New Roman"/>
          <w:color w:val="000000"/>
        </w:rPr>
        <w:t>,</w:t>
      </w:r>
      <w:r w:rsidR="00FF05BE">
        <w:rPr>
          <w:rFonts w:ascii="Times New Roman" w:hAnsi="Times New Roman" w:cs="Times New Roman"/>
          <w:color w:val="000000"/>
        </w:rPr>
        <w:t xml:space="preserve"> the referee</w:t>
      </w:r>
      <w:r w:rsidRPr="00BD6728">
        <w:rPr>
          <w:rFonts w:ascii="Times New Roman" w:hAnsi="Times New Roman" w:cs="Times New Roman"/>
          <w:color w:val="000000"/>
        </w:rPr>
        <w:t xml:space="preserve"> will not be eligible for the referral amount</w:t>
      </w:r>
      <w:r w:rsidR="00FF05BE">
        <w:rPr>
          <w:rFonts w:ascii="Times New Roman" w:hAnsi="Times New Roman" w:cs="Times New Roman"/>
          <w:color w:val="000000"/>
        </w:rPr>
        <w:t>.</w:t>
      </w:r>
      <w:r w:rsidR="00FF05BE" w:rsidRPr="00FF05BE">
        <w:rPr>
          <w:rFonts w:ascii="Times New Roman" w:hAnsi="Times New Roman" w:cs="Times New Roman"/>
          <w:color w:val="000000"/>
        </w:rPr>
        <w:t xml:space="preserve"> </w:t>
      </w:r>
    </w:p>
    <w:p w14:paraId="5037CD68" w14:textId="53457199" w:rsid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>If two (2) employees referred the same candidate, only the employee who first referred the candidate will be eligible for the referral amount</w:t>
      </w:r>
      <w:r w:rsidR="005B0956">
        <w:rPr>
          <w:rFonts w:ascii="Times New Roman" w:hAnsi="Times New Roman" w:cs="Times New Roman"/>
          <w:color w:val="000000"/>
        </w:rPr>
        <w:t xml:space="preserve">. </w:t>
      </w:r>
      <w:r w:rsidR="00FF05BE">
        <w:rPr>
          <w:rFonts w:ascii="Times New Roman" w:hAnsi="Times New Roman" w:cs="Times New Roman"/>
          <w:color w:val="000000"/>
        </w:rPr>
        <w:t xml:space="preserve"> </w:t>
      </w:r>
    </w:p>
    <w:p w14:paraId="07CFFB82" w14:textId="3CB6C93D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>Submission of the resume of the candidate should come from the referring employee</w:t>
      </w:r>
      <w:r w:rsidR="00015D53">
        <w:rPr>
          <w:rFonts w:ascii="Times New Roman" w:hAnsi="Times New Roman" w:cs="Times New Roman"/>
          <w:color w:val="000000"/>
        </w:rPr>
        <w:t xml:space="preserve">’s official email address </w:t>
      </w:r>
      <w:r w:rsidRPr="00BD6728">
        <w:rPr>
          <w:rFonts w:ascii="Times New Roman" w:hAnsi="Times New Roman" w:cs="Times New Roman"/>
          <w:color w:val="000000"/>
        </w:rPr>
        <w:t>to human resources department directly to qualify. </w:t>
      </w:r>
    </w:p>
    <w:p w14:paraId="2DA5A5BB" w14:textId="7EE73F40" w:rsidR="00173CFC" w:rsidRPr="00173CFC" w:rsidRDefault="00BD6728" w:rsidP="00173CFC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>No special advantages will be given to the preferred candidate and selection process will solely be based on merit. </w:t>
      </w:r>
    </w:p>
    <w:p w14:paraId="2DC0D12A" w14:textId="77777777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>A candidate directly approaching the HRD, will not be eligible for the referral policy.</w:t>
      </w:r>
    </w:p>
    <w:p w14:paraId="5924F1CD" w14:textId="77777777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 xml:space="preserve">An employee referring their family members or blood relative or </w:t>
      </w:r>
      <w:r w:rsidRPr="00173CFC">
        <w:rPr>
          <w:rFonts w:ascii="Times New Roman" w:hAnsi="Times New Roman" w:cs="Times New Roman"/>
          <w:color w:val="000000"/>
        </w:rPr>
        <w:t>former ChildLife employee</w:t>
      </w:r>
      <w:r w:rsidRPr="00BD6728">
        <w:rPr>
          <w:rFonts w:ascii="Times New Roman" w:hAnsi="Times New Roman" w:cs="Times New Roman"/>
          <w:color w:val="000000"/>
        </w:rPr>
        <w:t xml:space="preserve"> will not be eligible for the referral policy. </w:t>
      </w:r>
    </w:p>
    <w:p w14:paraId="795D327D" w14:textId="77777777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6728">
        <w:rPr>
          <w:rFonts w:ascii="Times New Roman" w:hAnsi="Times New Roman" w:cs="Times New Roman"/>
          <w:color w:val="000000"/>
        </w:rPr>
        <w:t>If a candidate already exists in the HR database, he/she will not be covered by the policy.</w:t>
      </w:r>
    </w:p>
    <w:p w14:paraId="2625F7BD" w14:textId="4A6AC10D" w:rsidR="00BD6728" w:rsidRPr="00BD6728" w:rsidRDefault="00BD6728" w:rsidP="00DC01C7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1D3987">
        <w:rPr>
          <w:rFonts w:ascii="Times New Roman" w:hAnsi="Times New Roman" w:cs="Times New Roman"/>
          <w:color w:val="000000"/>
        </w:rPr>
        <w:t>Management, HO and HRD</w:t>
      </w:r>
      <w:r w:rsidRPr="00BD6728">
        <w:rPr>
          <w:rFonts w:ascii="Times New Roman" w:hAnsi="Times New Roman" w:cs="Times New Roman"/>
          <w:color w:val="000000"/>
        </w:rPr>
        <w:t xml:space="preserve"> is not legible for payout under this policy.</w:t>
      </w:r>
    </w:p>
    <w:p w14:paraId="6F03A091" w14:textId="77777777" w:rsidR="005C1DE4" w:rsidRPr="001D3987" w:rsidRDefault="005C1DE4">
      <w:pPr>
        <w:rPr>
          <w:rFonts w:ascii="Times New Roman" w:hAnsi="Times New Roman" w:cs="Times New Roman"/>
          <w:color w:val="000000"/>
        </w:rPr>
      </w:pPr>
    </w:p>
    <w:sectPr w:rsidR="005C1DE4" w:rsidRPr="001D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A14"/>
    <w:multiLevelType w:val="multilevel"/>
    <w:tmpl w:val="7A242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12042"/>
    <w:multiLevelType w:val="hybridMultilevel"/>
    <w:tmpl w:val="8438CC7C"/>
    <w:lvl w:ilvl="0" w:tplc="37F4D8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6AF35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A44E2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4E38D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CE9F4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061F8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8E27F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7C320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FC8B00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1C11EB"/>
    <w:multiLevelType w:val="hybridMultilevel"/>
    <w:tmpl w:val="27CE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071F"/>
    <w:multiLevelType w:val="multilevel"/>
    <w:tmpl w:val="A196A6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C61CA"/>
    <w:multiLevelType w:val="multilevel"/>
    <w:tmpl w:val="7BF25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4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4"/>
    <w:rsid w:val="00015D53"/>
    <w:rsid w:val="00173CFC"/>
    <w:rsid w:val="001D3987"/>
    <w:rsid w:val="002B5CEF"/>
    <w:rsid w:val="00483A7A"/>
    <w:rsid w:val="004A0435"/>
    <w:rsid w:val="005564D9"/>
    <w:rsid w:val="00575C4C"/>
    <w:rsid w:val="005B0956"/>
    <w:rsid w:val="005C1DE4"/>
    <w:rsid w:val="00690714"/>
    <w:rsid w:val="008064D2"/>
    <w:rsid w:val="00BD6728"/>
    <w:rsid w:val="00BD785F"/>
    <w:rsid w:val="00D712F7"/>
    <w:rsid w:val="00DC01C7"/>
    <w:rsid w:val="00F40867"/>
    <w:rsid w:val="00F637BE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54E6"/>
  <w15:chartTrackingRefBased/>
  <w15:docId w15:val="{0881F415-E0F4-47C5-93BF-D4E343B2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hildlife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 Farooq</dc:creator>
  <cp:keywords/>
  <dc:description/>
  <cp:lastModifiedBy>Rahim Dharani</cp:lastModifiedBy>
  <cp:revision>16</cp:revision>
  <dcterms:created xsi:type="dcterms:W3CDTF">2021-10-28T06:45:00Z</dcterms:created>
  <dcterms:modified xsi:type="dcterms:W3CDTF">2021-11-02T07:19:00Z</dcterms:modified>
</cp:coreProperties>
</file>